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C7B6E" w14:textId="77777777" w:rsidR="007E0919" w:rsidRPr="00CB3702" w:rsidRDefault="00550483" w:rsidP="00CB3702">
      <w:pPr>
        <w:spacing w:after="0" w:line="240" w:lineRule="auto"/>
        <w:rPr>
          <w:b/>
          <w:sz w:val="18"/>
          <w:szCs w:val="18"/>
        </w:rPr>
      </w:pPr>
      <w:r w:rsidRPr="00CB3702">
        <w:rPr>
          <w:b/>
          <w:sz w:val="18"/>
          <w:szCs w:val="18"/>
        </w:rPr>
        <w:t xml:space="preserve">PRIJEDLOG PRIPREME ZA IZVOĐENJE NASTAVE </w:t>
      </w:r>
      <w:r w:rsidR="00166F6B" w:rsidRPr="00CB3702">
        <w:rPr>
          <w:b/>
          <w:sz w:val="18"/>
          <w:szCs w:val="18"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7283"/>
      </w:tblGrid>
      <w:tr w:rsidR="008E5959" w:rsidRPr="00E70EC0" w14:paraId="25915194" w14:textId="77777777" w:rsidTr="00711477">
        <w:tc>
          <w:tcPr>
            <w:tcW w:w="1989" w:type="pct"/>
            <w:gridSpan w:val="2"/>
            <w:shd w:val="clear" w:color="auto" w:fill="E2EFD9" w:themeFill="accent6" w:themeFillTint="33"/>
          </w:tcPr>
          <w:p w14:paraId="4DA82492" w14:textId="77777777" w:rsidR="008E5959" w:rsidRPr="00E70EC0" w:rsidRDefault="00CB3702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I</w:t>
            </w:r>
            <w:r w:rsidR="008E5959" w:rsidRPr="00E70EC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468FC74F" w14:textId="77777777" w:rsidR="008E5959" w:rsidRPr="00E70EC0" w:rsidRDefault="008E5959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RAZRED:</w:t>
            </w:r>
            <w:r w:rsidR="00671B9C" w:rsidRPr="00E70EC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01" w:type="pct"/>
            <w:shd w:val="clear" w:color="auto" w:fill="E2EFD9" w:themeFill="accent6" w:themeFillTint="33"/>
          </w:tcPr>
          <w:p w14:paraId="14DE0C7A" w14:textId="4B972E75" w:rsidR="008E5959" w:rsidRPr="00E70EC0" w:rsidRDefault="008E5959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REDNI BROJ SATA:</w:t>
            </w:r>
            <w:r w:rsidR="008C6D79" w:rsidRPr="00E70EC0">
              <w:rPr>
                <w:rFonts w:cstheme="minorHAnsi"/>
                <w:sz w:val="18"/>
                <w:szCs w:val="18"/>
              </w:rPr>
              <w:t xml:space="preserve"> 38.</w:t>
            </w:r>
          </w:p>
        </w:tc>
      </w:tr>
      <w:tr w:rsidR="00671B9C" w:rsidRPr="00E70EC0" w14:paraId="7A0151C0" w14:textId="77777777" w:rsidTr="00711477">
        <w:tc>
          <w:tcPr>
            <w:tcW w:w="764" w:type="pct"/>
          </w:tcPr>
          <w:p w14:paraId="52F36984" w14:textId="77777777" w:rsidR="00671B9C" w:rsidRPr="00E70EC0" w:rsidRDefault="00671B9C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C31E" w14:textId="77777777" w:rsidR="00671B9C" w:rsidRPr="00E70EC0" w:rsidRDefault="00671B9C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E70EC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E70EC0" w14:paraId="339C0E59" w14:textId="77777777" w:rsidTr="00711477">
        <w:tc>
          <w:tcPr>
            <w:tcW w:w="764" w:type="pct"/>
          </w:tcPr>
          <w:p w14:paraId="1FAA3C9F" w14:textId="77777777" w:rsidR="00671B9C" w:rsidRPr="00E70EC0" w:rsidRDefault="00671B9C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5BA1" w14:textId="77777777" w:rsidR="00671B9C" w:rsidRPr="00E70EC0" w:rsidRDefault="009D0C38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 xml:space="preserve">ORGANIZIRANOST SVIJETA OKO NAS; PROMJENE I ODNOSI; </w:t>
            </w:r>
            <w:r w:rsidR="00671B9C" w:rsidRPr="00E70EC0">
              <w:rPr>
                <w:rFonts w:cstheme="minorHAnsi"/>
                <w:sz w:val="18"/>
                <w:szCs w:val="18"/>
              </w:rPr>
              <w:t>POJEDINAC I DRUŠTVO</w:t>
            </w:r>
            <w:r w:rsidR="001D5309" w:rsidRPr="00E70EC0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671B9C" w:rsidRPr="00E70EC0" w14:paraId="7CB67BDE" w14:textId="77777777" w:rsidTr="00711477">
        <w:tc>
          <w:tcPr>
            <w:tcW w:w="764" w:type="pct"/>
          </w:tcPr>
          <w:p w14:paraId="7B1115FF" w14:textId="77777777" w:rsidR="00671B9C" w:rsidRPr="00E70EC0" w:rsidRDefault="00671B9C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3"/>
          </w:tcPr>
          <w:p w14:paraId="5985CA80" w14:textId="77777777" w:rsidR="00671B9C" w:rsidRPr="00E70EC0" w:rsidRDefault="009D0C38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color w:val="000000"/>
                <w:sz w:val="18"/>
                <w:szCs w:val="18"/>
              </w:rPr>
              <w:t>Moj zavičaj</w:t>
            </w:r>
            <w:r w:rsidR="00CB3702" w:rsidRPr="00E70EC0">
              <w:rPr>
                <w:rFonts w:eastAsia="Calibri" w:cstheme="minorHAnsi"/>
                <w:color w:val="000000"/>
                <w:sz w:val="18"/>
                <w:szCs w:val="18"/>
              </w:rPr>
              <w:t xml:space="preserve">; </w:t>
            </w:r>
            <w:r w:rsidRPr="00E70EC0">
              <w:rPr>
                <w:rFonts w:eastAsia="Calibri" w:cstheme="minorHAnsi"/>
                <w:color w:val="000000"/>
                <w:sz w:val="18"/>
                <w:szCs w:val="18"/>
              </w:rPr>
              <w:t>sistematizacija i istraživanje</w:t>
            </w:r>
          </w:p>
        </w:tc>
      </w:tr>
      <w:tr w:rsidR="00671B9C" w:rsidRPr="00E70EC0" w14:paraId="48320825" w14:textId="77777777" w:rsidTr="00711477">
        <w:tc>
          <w:tcPr>
            <w:tcW w:w="764" w:type="pct"/>
          </w:tcPr>
          <w:p w14:paraId="7FBAFF03" w14:textId="77777777" w:rsidR="00671B9C" w:rsidRPr="00E70EC0" w:rsidRDefault="00671B9C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ISHODI:</w:t>
            </w:r>
          </w:p>
          <w:p w14:paraId="43D61099" w14:textId="77777777" w:rsidR="00671B9C" w:rsidRPr="00E70EC0" w:rsidRDefault="00671B9C" w:rsidP="00E70EC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3"/>
          </w:tcPr>
          <w:p w14:paraId="064796D3" w14:textId="77777777" w:rsidR="00CA5982" w:rsidRPr="00E70EC0" w:rsidRDefault="00CA5982" w:rsidP="00E70EC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70EC0">
              <w:rPr>
                <w:rFonts w:eastAsia="Calibri" w:cstheme="minorHAnsi"/>
                <w:b/>
                <w:sz w:val="18"/>
                <w:szCs w:val="18"/>
              </w:rPr>
              <w:t>PID OŠ A.</w:t>
            </w:r>
            <w:r w:rsidR="00CB3702" w:rsidRPr="00E70EC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eastAsia="Calibri" w:cstheme="minorHAnsi"/>
                <w:b/>
                <w:sz w:val="18"/>
                <w:szCs w:val="18"/>
              </w:rPr>
              <w:t>3.</w:t>
            </w:r>
            <w:r w:rsidR="00CB3702" w:rsidRPr="00E70EC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eastAsia="Calibri" w:cstheme="minorHAnsi"/>
                <w:b/>
                <w:sz w:val="18"/>
                <w:szCs w:val="18"/>
              </w:rPr>
              <w:t>3. Učenik zaključuje o organiziranosti lokalne zajednice, uspoređuje prikaze različitih prostora.</w:t>
            </w:r>
          </w:p>
          <w:p w14:paraId="0371DCF2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o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pisuje organiziranost lokalne zajednice u svome zavičaju (gradonačelnik, načelnik i sl.)</w:t>
            </w:r>
          </w:p>
          <w:p w14:paraId="4235DD8C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o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pisuje prometnu povezanost zavičaja</w:t>
            </w:r>
          </w:p>
          <w:p w14:paraId="27810F17" w14:textId="77777777" w:rsidR="00CA5982" w:rsidRPr="00E70EC0" w:rsidRDefault="00CA5982" w:rsidP="00E70EC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70EC0">
              <w:rPr>
                <w:rFonts w:eastAsia="Calibri" w:cstheme="minorHAnsi"/>
                <w:b/>
                <w:sz w:val="18"/>
                <w:szCs w:val="18"/>
              </w:rPr>
              <w:t>PID OŠ B.</w:t>
            </w:r>
            <w:r w:rsidR="00CB3702" w:rsidRPr="00E70EC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eastAsia="Calibri" w:cstheme="minorHAnsi"/>
                <w:b/>
                <w:sz w:val="18"/>
                <w:szCs w:val="18"/>
              </w:rPr>
              <w:t>3.</w:t>
            </w:r>
            <w:r w:rsidR="00CB3702" w:rsidRPr="00E70EC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eastAsia="Calibri" w:cstheme="minorHAnsi"/>
                <w:b/>
                <w:sz w:val="18"/>
                <w:szCs w:val="18"/>
              </w:rPr>
              <w:t>2. Učenik zaključuje o promjenama i odnosima u prirodi te međusobnoj ovisnosti živih bića i prostora na primjerima iz svoga okoliša.</w:t>
            </w:r>
          </w:p>
          <w:p w14:paraId="1D2CA6EC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p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repoznaje važnost biljaka i životinja za život ljudi i daje vlastite primjere</w:t>
            </w:r>
          </w:p>
          <w:p w14:paraId="550C5CBD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o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bjašnjava povezanost staništa i uvjeta u okolišu s promjenama u biljnome i životinjskome svijetu u zavičaju</w:t>
            </w:r>
          </w:p>
          <w:p w14:paraId="564E908E" w14:textId="77777777" w:rsidR="00CA5982" w:rsidRPr="00E70EC0" w:rsidRDefault="00CA5982" w:rsidP="00E70EC0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E70EC0">
              <w:rPr>
                <w:rFonts w:eastAsia="Calibri" w:cstheme="minorHAnsi"/>
                <w:b/>
                <w:sz w:val="18"/>
                <w:szCs w:val="18"/>
              </w:rPr>
              <w:t>PID OŠ C.</w:t>
            </w:r>
            <w:r w:rsidR="00CB3702" w:rsidRPr="00E70EC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eastAsia="Calibri" w:cstheme="minorHAnsi"/>
                <w:b/>
                <w:sz w:val="18"/>
                <w:szCs w:val="18"/>
              </w:rPr>
              <w:t>3.</w:t>
            </w:r>
            <w:r w:rsidR="00CB3702" w:rsidRPr="00E70EC0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eastAsia="Calibri" w:cstheme="minorHAns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1F0C85E2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r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3E78F0F7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r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aspravlja kako izgled zavičaja utječe na način života</w:t>
            </w:r>
          </w:p>
          <w:p w14:paraId="40C1009B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o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bjašnjava prirodnu i društvenu raznolikost, posebnost i prepoznatljivost zavičaja koristeći se različitim izvorima</w:t>
            </w:r>
          </w:p>
          <w:p w14:paraId="47412216" w14:textId="77777777" w:rsidR="00CB370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n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avodi značajne osobe i događaje iz zavičaja i objašnjava njihov doprinos zavičaju i stavlja ih u povijesni slijed</w:t>
            </w:r>
          </w:p>
          <w:p w14:paraId="28C56F6C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o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bjašnjava i procjenjuje povezanost baštine s identitetom zavičaja te ulogu baštine na zavičaj</w:t>
            </w:r>
          </w:p>
          <w:p w14:paraId="39505C60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i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menuje i opisuje neku od zaštićenih biljnih i/ili životinjskih zavičajnih vrsta te predlaže načine njezina očuvanja</w:t>
            </w:r>
          </w:p>
          <w:p w14:paraId="5AF4960E" w14:textId="77777777" w:rsidR="00CA5982" w:rsidRPr="00E70EC0" w:rsidRDefault="00E5213E" w:rsidP="00E70EC0">
            <w:pPr>
              <w:rPr>
                <w:rFonts w:eastAsia="Calibri"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eastAsia="Calibri" w:cstheme="minorHAnsi"/>
                <w:sz w:val="18"/>
                <w:szCs w:val="18"/>
              </w:rPr>
              <w:t>n</w:t>
            </w:r>
            <w:r w:rsidR="00CA5982" w:rsidRPr="00E70EC0">
              <w:rPr>
                <w:rFonts w:eastAsia="Calibri" w:cstheme="minorHAnsi"/>
                <w:sz w:val="18"/>
                <w:szCs w:val="18"/>
              </w:rPr>
              <w:t>avodi primjere i načine zaštite i očuvanja prirodne, kulturne i povijesne baštine zavičaja</w:t>
            </w:r>
          </w:p>
          <w:p w14:paraId="742D865A" w14:textId="77777777" w:rsidR="00CA5982" w:rsidRPr="00E70EC0" w:rsidRDefault="00CA5982" w:rsidP="00E70EC0">
            <w:pPr>
              <w:rPr>
                <w:rFonts w:cstheme="minorHAnsi"/>
                <w:b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>PID OŠ C.</w:t>
            </w:r>
            <w:r w:rsidR="00CB3702" w:rsidRPr="00E70EC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cstheme="minorHAnsi"/>
                <w:b/>
                <w:sz w:val="18"/>
                <w:szCs w:val="18"/>
              </w:rPr>
              <w:t>3.</w:t>
            </w:r>
            <w:r w:rsidR="00CB3702" w:rsidRPr="00E70EC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E70EC0">
              <w:rPr>
                <w:rFonts w:cstheme="minorHAnsi"/>
                <w:b/>
                <w:sz w:val="18"/>
                <w:szCs w:val="18"/>
              </w:rPr>
              <w:t>3. Učenik povezuje prirodno i društveno okružje s gospodarstvom zavičaja.</w:t>
            </w:r>
          </w:p>
          <w:p w14:paraId="118820C9" w14:textId="77777777" w:rsidR="00F641F0" w:rsidRPr="00E70EC0" w:rsidRDefault="00E5213E" w:rsidP="00E70EC0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 xml:space="preserve">- </w:t>
            </w:r>
            <w:r w:rsidR="00CB3702" w:rsidRPr="00E70EC0">
              <w:rPr>
                <w:rFonts w:cstheme="minorHAnsi"/>
                <w:sz w:val="18"/>
                <w:szCs w:val="18"/>
              </w:rPr>
              <w:t>o</w:t>
            </w:r>
            <w:r w:rsidR="00CA5982" w:rsidRPr="00E70EC0">
              <w:rPr>
                <w:rFonts w:cstheme="minorHAnsi"/>
                <w:sz w:val="18"/>
                <w:szCs w:val="18"/>
              </w:rPr>
              <w:t>bjašnjava važnost različitih zanimanja i djelatnosti u zavičaju</w:t>
            </w:r>
          </w:p>
          <w:p w14:paraId="2E5E7CB0" w14:textId="77777777" w:rsidR="00F641F0" w:rsidRPr="00E70EC0" w:rsidRDefault="00F641F0" w:rsidP="00E70EC0">
            <w:pPr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PID OŠ A.</w:t>
            </w:r>
            <w:r w:rsidR="00CB3702"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B.</w:t>
            </w:r>
            <w:r w:rsidR="00CB3702"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C.</w:t>
            </w:r>
            <w:r w:rsidR="00CB3702"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D.</w:t>
            </w:r>
            <w:r w:rsidR="00CB3702"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3.</w:t>
            </w:r>
            <w:r w:rsidR="00CB3702"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70EC0">
              <w:rPr>
                <w:rFonts w:eastAsia="Times New Roman" w:cstheme="minorHAnsi"/>
                <w:b/>
                <w:color w:val="231F20"/>
                <w:sz w:val="18"/>
                <w:szCs w:val="18"/>
                <w:lang w:eastAsia="hr-HR"/>
              </w:rPr>
              <w:t>1. Učenik uz usmjeravanje objašnjava rezultate vlastitih istraživanja prirode, prirodnih i/ili društvenih pojava i/ili različitih izvora informacija.</w:t>
            </w:r>
          </w:p>
          <w:p w14:paraId="79E23238" w14:textId="77777777" w:rsidR="00F641F0" w:rsidRPr="00E70EC0" w:rsidRDefault="00E5213E" w:rsidP="00E70EC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641F0"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postavlja pitanja</w:t>
            </w:r>
          </w:p>
          <w:p w14:paraId="75AD76B7" w14:textId="77777777" w:rsidR="00F641F0" w:rsidRPr="00E70EC0" w:rsidRDefault="00E5213E" w:rsidP="00E70EC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641F0"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postavlja pretpostavke o očekivanim rezultatima</w:t>
            </w:r>
          </w:p>
          <w:p w14:paraId="1AB04BBC" w14:textId="77777777" w:rsidR="00F641F0" w:rsidRPr="00E70EC0" w:rsidRDefault="00E5213E" w:rsidP="00E70EC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641F0"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planira istraživanje (na koji način doći do odgovora)</w:t>
            </w:r>
          </w:p>
          <w:p w14:paraId="78562B82" w14:textId="77777777" w:rsidR="00F641F0" w:rsidRPr="00E70EC0" w:rsidRDefault="00E5213E" w:rsidP="00E70EC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641F0"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provodi jednostavna istraživanja i prikuplja podatke</w:t>
            </w:r>
          </w:p>
          <w:p w14:paraId="1CD00D9E" w14:textId="77777777" w:rsidR="00F641F0" w:rsidRPr="00E70EC0" w:rsidRDefault="00E5213E" w:rsidP="00E70EC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641F0"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prikazuje i analizira podatke; zaključuje</w:t>
            </w:r>
          </w:p>
          <w:p w14:paraId="74A735BF" w14:textId="77777777" w:rsidR="00F641F0" w:rsidRPr="00E70EC0" w:rsidRDefault="00E5213E" w:rsidP="00E70EC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641F0"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provjerava i uočava pogreške</w:t>
            </w:r>
          </w:p>
          <w:p w14:paraId="37941D3A" w14:textId="192D25A6" w:rsidR="00E70EC0" w:rsidRPr="00E70EC0" w:rsidRDefault="00E5213E" w:rsidP="00E70EC0">
            <w:pPr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</w:pPr>
            <w:r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641F0" w:rsidRPr="00E70EC0">
              <w:rPr>
                <w:rFonts w:eastAsia="Times New Roman" w:cstheme="minorHAnsi"/>
                <w:color w:val="231F20"/>
                <w:sz w:val="18"/>
                <w:szCs w:val="18"/>
                <w:lang w:eastAsia="hr-HR"/>
              </w:rPr>
              <w:t>slijedi etape istraživačkoga pristupa</w:t>
            </w:r>
          </w:p>
        </w:tc>
      </w:tr>
    </w:tbl>
    <w:p w14:paraId="43964467" w14:textId="740A0BAC" w:rsidR="008E5959" w:rsidRPr="00711477" w:rsidRDefault="008E5959" w:rsidP="00CB3702">
      <w:pPr>
        <w:spacing w:after="0" w:line="240" w:lineRule="auto"/>
        <w:rPr>
          <w:rFonts w:cstheme="minorHAnsi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4"/>
        <w:gridCol w:w="2127"/>
        <w:gridCol w:w="2799"/>
      </w:tblGrid>
      <w:tr w:rsidR="00711477" w14:paraId="2208F1D2" w14:textId="77777777" w:rsidTr="00711477">
        <w:tc>
          <w:tcPr>
            <w:tcW w:w="9634" w:type="dxa"/>
            <w:shd w:val="clear" w:color="auto" w:fill="E2EFD9" w:themeFill="accent6" w:themeFillTint="33"/>
          </w:tcPr>
          <w:p w14:paraId="3FC37657" w14:textId="343390FE" w:rsidR="00711477" w:rsidRDefault="00711477" w:rsidP="00CB3702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489FC125" w14:textId="4BFDBD48" w:rsidR="00711477" w:rsidRDefault="00711477" w:rsidP="00CB3702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799" w:type="dxa"/>
            <w:shd w:val="clear" w:color="auto" w:fill="E2EFD9" w:themeFill="accent6" w:themeFillTint="33"/>
          </w:tcPr>
          <w:p w14:paraId="33C1849B" w14:textId="51C4E618" w:rsidR="00711477" w:rsidRDefault="00711477" w:rsidP="00CB3702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70EC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70EC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70EC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70EC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70EC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70EC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70EC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70EC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70EC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70EC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70EC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70EC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70EC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70EC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11477" w14:paraId="7C808BC2" w14:textId="77777777" w:rsidTr="00711477">
        <w:tc>
          <w:tcPr>
            <w:tcW w:w="9634" w:type="dxa"/>
          </w:tcPr>
          <w:p w14:paraId="2EA1F577" w14:textId="77777777" w:rsidR="00711477" w:rsidRPr="00E70EC0" w:rsidRDefault="00711477" w:rsidP="00711477">
            <w:pPr>
              <w:rPr>
                <w:rFonts w:cstheme="minorHAnsi"/>
                <w:b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>1. BROŠURA MOJEGA ZAVIČAJA</w:t>
            </w:r>
          </w:p>
          <w:p w14:paraId="1652A9EE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70EC0">
              <w:rPr>
                <w:rFonts w:eastAsia="Calibri" w:cstheme="minorHAnsi"/>
                <w:sz w:val="18"/>
                <w:szCs w:val="18"/>
              </w:rPr>
              <w:t xml:space="preserve"> raspravlja o svojoj ulozi i povezanosti sa zavičajem prema događajima, interesima i vrijednostima; opisuje prometnu povezanost zavičaja; prepoznaje važnost biljaka i životinja za život ljudi i daje vlastite primjere; objašnjava povezanost staništa i uvjeta u okolišu s promjenama u biljnome i životinjskome svijetu u zavičaju; raspravlja o svojoj ulozi i povezanosti sa zavičajem prema događajima, interesima i vrijednostima; raspravlja kako izgled zavičaja utječe na način života; objašnjava prirodnu i društvenu raznolikost, posebnost i prepoznatljivost zavičaja koristeći se različitim izvorima; navodi značajne osobe i događaje iz zavičaja i objašnjava njihov doprinos zavičaju i stavlja ih u povijesni slijed; objašnjava i procjenjuje povezanost baštine s identitetom zavičaja te ulogu baštine na zavičaj; imenuje i opisuje neku od zaštićenih biljnih i/ili životinjskih zavičajnih vrsta te predlaže načine njezina očuvanja; navodi primjere i načine zaštite i očuvanja prirodne, kulturne i povijesne baštine zavičaja; </w:t>
            </w:r>
            <w:r w:rsidRPr="00E70EC0">
              <w:rPr>
                <w:rFonts w:cstheme="minorHAnsi"/>
                <w:sz w:val="18"/>
                <w:szCs w:val="18"/>
              </w:rPr>
              <w:t>objašnjava važnost različitih zanimanja i djelatnosti u zavičaju.</w:t>
            </w:r>
          </w:p>
          <w:p w14:paraId="7C4DBED0" w14:textId="77777777" w:rsidR="00711477" w:rsidRPr="00E70EC0" w:rsidRDefault="00711477" w:rsidP="00711477">
            <w:pPr>
              <w:rPr>
                <w:rFonts w:cstheme="minorHAnsi"/>
                <w:b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D9E29F9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lastRenderedPageBreak/>
              <w:t>Učiteljica/učitelj daje upute učenicima te ponavljaju zavičaj prema fotografijama na 84. stranici udžbenika. Nakon toga učenici će u skupinama izraditi brošuru svojega zavičaja na kojoj će predstaviti izgled zavičaja, obilježja podneblja, biljke i životinje, znamenite građevine i osobe, djelatnosti i prirodna bogatstva.</w:t>
            </w:r>
          </w:p>
          <w:p w14:paraId="47BD0B66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Napomena: za brošuru se mogu koristiti fotografije snimljene tijekom izvanučioničke nastave, učenici mogu crtati ili slikati dijelove brošure, a mogu je i izraditi online (s pomoću web alata Genially, Canva, ppt i sl.).</w:t>
            </w:r>
          </w:p>
          <w:p w14:paraId="3A6B2F02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</w:p>
          <w:p w14:paraId="3CF7293B" w14:textId="77777777" w:rsidR="00711477" w:rsidRPr="00E70EC0" w:rsidRDefault="00711477" w:rsidP="00711477">
            <w:pPr>
              <w:rPr>
                <w:rFonts w:cstheme="minorHAnsi"/>
                <w:b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>2. TURISTIČKI VODIČI</w:t>
            </w:r>
          </w:p>
          <w:p w14:paraId="70F59D8A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70EC0">
              <w:rPr>
                <w:rFonts w:eastAsia="Calibri" w:cstheme="minorHAnsi"/>
                <w:sz w:val="18"/>
                <w:szCs w:val="18"/>
              </w:rPr>
              <w:t xml:space="preserve"> raspravlja o svojoj ulozi i povezanosti sa zavičajem prema događajima, interesima i vrijednostima; opisuje prometnu povezanost zavičaja; prepoznaje važnost biljaka i životinja za život ljudi i daje vlastite primjere; objašnjava povezanost staništa i uvjeta u okolišu s promjenama u biljnome i životinjskome svijetu u zavičaju; raspravlja o svojoj ulozi i povezanosti sa zavičajem prema događajima, interesima i vrijednostima; raspravlja kako izgled zavičaja utječe na način života; objašnjava prirodnu i društvenu raznolikost, posebnost i prepoznatljivost zavičaja koristeći se različitim izvorima; navodi značajne osobe i događaje iz zavičaja i objašnjava njihov doprinos zavičaju i stavlja ih u povijesni slijed; objašnjava i procjenjuje povezanost baštine s identitetom zavičaja te ulogu baštine na zavičaj; imenuje i opisuje neku od zaštićenih biljnih i/ili životinjskih zavičajnih vrsta te predlaže načine njezina očuvanja; navodi primjere i načine zaštite i očuvanja prirodne, kulturne i povijesne baštine zavičaja; </w:t>
            </w:r>
            <w:r w:rsidRPr="00E70EC0">
              <w:rPr>
                <w:rFonts w:cstheme="minorHAnsi"/>
                <w:sz w:val="18"/>
                <w:szCs w:val="18"/>
              </w:rPr>
              <w:t xml:space="preserve">objašnjava važnost različitih zanimanja i djelatnosti u zavičaju. </w:t>
            </w:r>
          </w:p>
          <w:p w14:paraId="19A9A08F" w14:textId="77777777" w:rsidR="00711477" w:rsidRPr="00E70EC0" w:rsidRDefault="00711477" w:rsidP="00711477">
            <w:pPr>
              <w:rPr>
                <w:rFonts w:cstheme="minorHAnsi"/>
                <w:b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B81574E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 xml:space="preserve">Učenici prezentiraju svoje uratke u ulozi turističkih vodiča. </w:t>
            </w:r>
          </w:p>
          <w:p w14:paraId="4BFF1E82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</w:p>
          <w:p w14:paraId="15422C88" w14:textId="77777777" w:rsidR="00711477" w:rsidRPr="00E70EC0" w:rsidRDefault="00711477" w:rsidP="00711477">
            <w:pPr>
              <w:rPr>
                <w:rFonts w:cstheme="minorHAnsi"/>
                <w:b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>3. ISTRAŽIVANJE</w:t>
            </w:r>
          </w:p>
          <w:p w14:paraId="26B325F0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E70EC0">
              <w:rPr>
                <w:rFonts w:eastAsia="Calibri" w:cstheme="minorHAnsi"/>
                <w:sz w:val="18"/>
                <w:szCs w:val="18"/>
              </w:rPr>
              <w:t xml:space="preserve"> raspravlja o svojoj ulozi i povezanosti sa zavičajem prema događajima, interesima i vrijednostima; raspravlja kako izgled zavičaja utječe na način života; objašnjava prirodnu i društvenu raznolikost, posebnost i prepoznatljivost zavičaja koristeći se različitim izvorima; objašnjava važnost različitih zanimanja i djelatnosti u zavičaju; opisuje važnost rada i povezanost sa zaradom i zadovoljavanjem osnovnih životnih potreba; navodi prednosti i nedostatke zavičajnoga okružja i povezuje ih s gospodarskim mogućnostima; postavlja pitanja; postavlja pretpostavke o očekivanim rezultatima; </w:t>
            </w:r>
            <w:r w:rsidRPr="00E70EC0">
              <w:rPr>
                <w:rFonts w:cstheme="minorHAnsi"/>
                <w:sz w:val="18"/>
                <w:szCs w:val="18"/>
              </w:rPr>
              <w:t>provodi jednostavna istraživanja i prikuplja podatke; prikazuje i analizira podatke, zaključuje, provjerava i uočava pogreške; slijedi etape istraživačkoga pristupa.</w:t>
            </w:r>
          </w:p>
          <w:p w14:paraId="41C33B6F" w14:textId="77777777" w:rsidR="00711477" w:rsidRPr="00E70EC0" w:rsidRDefault="00711477" w:rsidP="00711477">
            <w:pPr>
              <w:rPr>
                <w:rFonts w:cstheme="minorHAnsi"/>
                <w:b/>
                <w:sz w:val="18"/>
                <w:szCs w:val="18"/>
              </w:rPr>
            </w:pPr>
            <w:r w:rsidRPr="00E70E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9CBE398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Učiteljica/učitelj upućuje učenike na promatranje grafikona na 85. stranici udžbenika. Učenici čitaju zadatak i dijele zaduženja unutar skupina. Zatim provode istraživanje u razredu. Podatke bilježe u tablicu koju su izradili.</w:t>
            </w:r>
          </w:p>
          <w:p w14:paraId="1DE728FE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sz w:val="18"/>
                <w:szCs w:val="18"/>
              </w:rPr>
              <w:t>Po završetku aktivnosti skupine izvješćuju učenike o rezultatima istraživanja i izvode zaključak prema prikupljenim podacima.</w:t>
            </w:r>
          </w:p>
          <w:p w14:paraId="481C6BF8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</w:p>
          <w:p w14:paraId="0566DED1" w14:textId="4ECB234E" w:rsidR="00711477" w:rsidRDefault="00711477" w:rsidP="0071147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6216593A" w14:textId="77777777" w:rsidR="00711477" w:rsidRPr="00E70EC0" w:rsidRDefault="00711477" w:rsidP="00711477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shd w:val="clear" w:color="auto" w:fill="C5E0B3" w:themeFill="accent6" w:themeFillTint="66"/>
              <w:tblLook w:val="04A0" w:firstRow="1" w:lastRow="0" w:firstColumn="1" w:lastColumn="0" w:noHBand="0" w:noVBand="1"/>
            </w:tblPr>
            <w:tblGrid>
              <w:gridCol w:w="5130"/>
            </w:tblGrid>
            <w:tr w:rsidR="00711477" w14:paraId="7199D8E0" w14:textId="77777777" w:rsidTr="00711477">
              <w:tc>
                <w:tcPr>
                  <w:tcW w:w="5130" w:type="dxa"/>
                  <w:shd w:val="clear" w:color="auto" w:fill="C5E0B3" w:themeFill="accent6" w:themeFillTint="66"/>
                </w:tcPr>
                <w:p w14:paraId="06645F25" w14:textId="77777777" w:rsidR="00711477" w:rsidRPr="00E70EC0" w:rsidRDefault="00711477" w:rsidP="00711477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70EC0">
                    <w:rPr>
                      <w:rFonts w:cstheme="minorHAnsi"/>
                      <w:b/>
                      <w:sz w:val="18"/>
                      <w:szCs w:val="18"/>
                    </w:rPr>
                    <w:t>MOJ ZAVIČAJ</w:t>
                  </w:r>
                </w:p>
                <w:p w14:paraId="53A2BA80" w14:textId="77777777" w:rsidR="00711477" w:rsidRPr="00E70EC0" w:rsidRDefault="00711477" w:rsidP="00711477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4D992D9" w14:textId="77777777" w:rsidR="00711477" w:rsidRPr="00E70EC0" w:rsidRDefault="00711477" w:rsidP="0071147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0EC0">
                    <w:rPr>
                      <w:rFonts w:cstheme="minorHAnsi"/>
                      <w:b/>
                      <w:sz w:val="18"/>
                      <w:szCs w:val="18"/>
                    </w:rPr>
                    <w:t xml:space="preserve">1. BROŠURA MOJEGA ZAVIČAJA </w:t>
                  </w:r>
                  <w:r w:rsidRPr="00E70EC0">
                    <w:rPr>
                      <w:rFonts w:cstheme="minorHAnsi"/>
                      <w:sz w:val="18"/>
                      <w:szCs w:val="18"/>
                    </w:rPr>
                    <w:t>(str. 84)</w:t>
                  </w:r>
                </w:p>
                <w:p w14:paraId="49E35A36" w14:textId="77777777" w:rsidR="00711477" w:rsidRPr="00E70EC0" w:rsidRDefault="00711477" w:rsidP="00711477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208991E" w14:textId="77777777" w:rsidR="00711477" w:rsidRPr="00E70EC0" w:rsidRDefault="00711477" w:rsidP="00711477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E70EC0">
                    <w:rPr>
                      <w:rFonts w:cstheme="minorHAnsi"/>
                      <w:b/>
                      <w:sz w:val="18"/>
                      <w:szCs w:val="18"/>
                    </w:rPr>
                    <w:t xml:space="preserve">2. ISTRAŽIVANJE </w:t>
                  </w:r>
                  <w:r w:rsidRPr="00E70EC0">
                    <w:rPr>
                      <w:rFonts w:cstheme="minorHAnsi"/>
                      <w:sz w:val="18"/>
                      <w:szCs w:val="18"/>
                    </w:rPr>
                    <w:t>(str. 85)</w:t>
                  </w:r>
                </w:p>
                <w:p w14:paraId="33702DCD" w14:textId="77777777" w:rsidR="00711477" w:rsidRDefault="00711477" w:rsidP="00711477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C31D204" w14:textId="77777777" w:rsidR="00711477" w:rsidRDefault="00711477" w:rsidP="00CB37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E52BD4B" w14:textId="77777777" w:rsidR="00711477" w:rsidRDefault="00711477" w:rsidP="00CB37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799" w:type="dxa"/>
          </w:tcPr>
          <w:p w14:paraId="14DC3399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t>OŠ HJ</w:t>
            </w:r>
            <w:r w:rsidRPr="00E70EC0">
              <w:rPr>
                <w:rFonts w:cstheme="minorHAnsi"/>
                <w:sz w:val="18"/>
                <w:szCs w:val="18"/>
              </w:rPr>
              <w:t xml:space="preserve"> A. 3. 1. Učenik razgovara i govori tekstove jednostavne strukture; A. 3. 3. Učenik čita tekst i pronalazi važne podatke u tekstu; A. 3. 4. Učenik piše vođenim pisanjem jednostavne tekstove u skladu s temom.</w:t>
            </w:r>
          </w:p>
          <w:p w14:paraId="5EB42416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t>OŠ LK</w:t>
            </w:r>
            <w:r w:rsidRPr="00E70EC0">
              <w:rPr>
                <w:rFonts w:cstheme="minorHAnsi"/>
                <w:sz w:val="18"/>
                <w:szCs w:val="18"/>
              </w:rPr>
              <w:t xml:space="preserve"> A. 3. 1. Učenik likovnim i vizualnim izražavanjem interpretira različite sadržaje.</w:t>
            </w:r>
          </w:p>
          <w:p w14:paraId="3FD93FFA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GOO</w:t>
            </w:r>
            <w:r w:rsidRPr="00E70EC0">
              <w:rPr>
                <w:rFonts w:cstheme="minorHAnsi"/>
                <w:sz w:val="18"/>
                <w:szCs w:val="18"/>
              </w:rPr>
              <w:t xml:space="preserve"> B. 2. 2. Sudjeluje u odlučivanju u demokratskoj zajednici.</w:t>
            </w:r>
          </w:p>
          <w:p w14:paraId="0C782773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E70EC0">
              <w:rPr>
                <w:rFonts w:cstheme="minorHAnsi"/>
                <w:sz w:val="18"/>
                <w:szCs w:val="18"/>
              </w:rPr>
              <w:t xml:space="preserve"> A. 2. 3. Učenik se odgovorno i sigurno koristi programima i uređajima; C. 2. 2. Učenik uz učiteljevu pomoć ili samostalno djelotvorno provodi jednostavno pretraživanje informacija u digitalnome okružju; C. 2. 3. Učenik uz učiteljevu pomoć ili samostalno uspoređuje i odabire potrebne informacije među pronađenima.</w:t>
            </w:r>
          </w:p>
          <w:p w14:paraId="788E2125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t>POD</w:t>
            </w:r>
            <w:r w:rsidRPr="00E70EC0">
              <w:rPr>
                <w:rFonts w:cstheme="minorHAnsi"/>
                <w:sz w:val="18"/>
                <w:szCs w:val="18"/>
              </w:rPr>
              <w:t xml:space="preserve"> A. 2. 3. Upoznaje mogućnosti razvoja karijere i profesionalnoga usmjeravanja; B. 2. 3. Prepoznaje važnost odgovornoga poduzetništva za rast i razvoj pojedinca i zajednice.</w:t>
            </w:r>
          </w:p>
          <w:p w14:paraId="7F9A7562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E70EC0">
              <w:rPr>
                <w:rFonts w:cstheme="minorHAnsi"/>
                <w:sz w:val="18"/>
                <w:szCs w:val="18"/>
              </w:rPr>
              <w:t xml:space="preserve"> B. 2. 4. Suradnički uči i radi u timu; B. 2. 2. Razvija komunikacijske kompetencije.</w:t>
            </w:r>
          </w:p>
          <w:p w14:paraId="639634FF" w14:textId="77777777" w:rsidR="00711477" w:rsidRPr="00E70EC0" w:rsidRDefault="00711477" w:rsidP="00711477">
            <w:pPr>
              <w:rPr>
                <w:rFonts w:cstheme="minorHAnsi"/>
                <w:sz w:val="18"/>
                <w:szCs w:val="18"/>
              </w:rPr>
            </w:pPr>
            <w:r w:rsidRPr="00E70EC0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E70EC0">
              <w:rPr>
                <w:rFonts w:cstheme="minorHAnsi"/>
                <w:sz w:val="18"/>
                <w:szCs w:val="18"/>
              </w:rPr>
              <w:t xml:space="preserve"> D. 2. 2. 2. Suradnja s drugima: Učenik ostvaruje dobru komunikaciju s drugima, uspješno surađuje u različitim situacijama i spreman je zatražiti i ponuditi pomoć.</w:t>
            </w:r>
          </w:p>
          <w:p w14:paraId="3734B7EB" w14:textId="77777777" w:rsidR="00711477" w:rsidRDefault="00711477" w:rsidP="00CB370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06EB26E" w14:textId="36F24770" w:rsidR="00711477" w:rsidRDefault="00711477" w:rsidP="00CB3702">
      <w:pPr>
        <w:spacing w:after="0" w:line="240" w:lineRule="auto"/>
        <w:rPr>
          <w:rFonts w:cstheme="minorHAnsi"/>
          <w:sz w:val="18"/>
          <w:szCs w:val="18"/>
        </w:rPr>
      </w:pPr>
    </w:p>
    <w:p w14:paraId="07AB7493" w14:textId="77777777" w:rsidR="00711477" w:rsidRPr="00CB3702" w:rsidRDefault="00711477" w:rsidP="00CB3702">
      <w:pPr>
        <w:spacing w:after="0" w:line="240" w:lineRule="auto"/>
        <w:rPr>
          <w:rFonts w:cstheme="minorHAnsi"/>
          <w:sz w:val="18"/>
          <w:szCs w:val="18"/>
        </w:rPr>
      </w:pPr>
    </w:p>
    <w:sectPr w:rsidR="00711477" w:rsidRPr="00CB3702" w:rsidSect="00CB370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71FC"/>
    <w:multiLevelType w:val="hybridMultilevel"/>
    <w:tmpl w:val="9C9EF562"/>
    <w:lvl w:ilvl="0" w:tplc="8264AA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65AC0"/>
    <w:multiLevelType w:val="hybridMultilevel"/>
    <w:tmpl w:val="2EDC09F6"/>
    <w:lvl w:ilvl="0" w:tplc="1812D4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E038A5"/>
    <w:multiLevelType w:val="hybridMultilevel"/>
    <w:tmpl w:val="8C008408"/>
    <w:lvl w:ilvl="0" w:tplc="FA5C47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F2DBB"/>
    <w:multiLevelType w:val="hybridMultilevel"/>
    <w:tmpl w:val="8D489446"/>
    <w:lvl w:ilvl="0" w:tplc="CC9626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1516F"/>
    <w:multiLevelType w:val="hybridMultilevel"/>
    <w:tmpl w:val="0ABE7894"/>
    <w:lvl w:ilvl="0" w:tplc="BCB272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2781B"/>
    <w:multiLevelType w:val="hybridMultilevel"/>
    <w:tmpl w:val="C1B82176"/>
    <w:lvl w:ilvl="0" w:tplc="87F8AE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DE4"/>
    <w:rsid w:val="00027CF0"/>
    <w:rsid w:val="00057907"/>
    <w:rsid w:val="00064DB7"/>
    <w:rsid w:val="000933BB"/>
    <w:rsid w:val="000D547B"/>
    <w:rsid w:val="000E669D"/>
    <w:rsid w:val="00137A52"/>
    <w:rsid w:val="00164B8F"/>
    <w:rsid w:val="00166F6B"/>
    <w:rsid w:val="001875A3"/>
    <w:rsid w:val="00196C43"/>
    <w:rsid w:val="001D5309"/>
    <w:rsid w:val="001E446B"/>
    <w:rsid w:val="00252C90"/>
    <w:rsid w:val="002B6357"/>
    <w:rsid w:val="002C2F49"/>
    <w:rsid w:val="002D55D2"/>
    <w:rsid w:val="002E7F38"/>
    <w:rsid w:val="00317D33"/>
    <w:rsid w:val="0032127D"/>
    <w:rsid w:val="003567DE"/>
    <w:rsid w:val="004068C4"/>
    <w:rsid w:val="00407A4D"/>
    <w:rsid w:val="004343A0"/>
    <w:rsid w:val="004416A4"/>
    <w:rsid w:val="00512C63"/>
    <w:rsid w:val="00523CE8"/>
    <w:rsid w:val="00550483"/>
    <w:rsid w:val="005B3EDA"/>
    <w:rsid w:val="005E595C"/>
    <w:rsid w:val="00655CB6"/>
    <w:rsid w:val="00671B9C"/>
    <w:rsid w:val="006A3522"/>
    <w:rsid w:val="006B001D"/>
    <w:rsid w:val="006D61A8"/>
    <w:rsid w:val="006F6CBF"/>
    <w:rsid w:val="00711477"/>
    <w:rsid w:val="00724F26"/>
    <w:rsid w:val="00740FE7"/>
    <w:rsid w:val="00772388"/>
    <w:rsid w:val="007851EC"/>
    <w:rsid w:val="007E0919"/>
    <w:rsid w:val="007E76E2"/>
    <w:rsid w:val="00824A8B"/>
    <w:rsid w:val="0085763F"/>
    <w:rsid w:val="00857AEC"/>
    <w:rsid w:val="00875F75"/>
    <w:rsid w:val="008B37E0"/>
    <w:rsid w:val="008C6D79"/>
    <w:rsid w:val="008E2B7C"/>
    <w:rsid w:val="008E5959"/>
    <w:rsid w:val="009021DA"/>
    <w:rsid w:val="009455CD"/>
    <w:rsid w:val="009B40C2"/>
    <w:rsid w:val="009D0C38"/>
    <w:rsid w:val="00A02274"/>
    <w:rsid w:val="00A13FFF"/>
    <w:rsid w:val="00A33EB3"/>
    <w:rsid w:val="00A746D6"/>
    <w:rsid w:val="00AD6101"/>
    <w:rsid w:val="00AE02C4"/>
    <w:rsid w:val="00AE1DEE"/>
    <w:rsid w:val="00B26149"/>
    <w:rsid w:val="00BA7A50"/>
    <w:rsid w:val="00BB2E42"/>
    <w:rsid w:val="00BD5056"/>
    <w:rsid w:val="00BE0936"/>
    <w:rsid w:val="00C07B10"/>
    <w:rsid w:val="00C37C3C"/>
    <w:rsid w:val="00C46A02"/>
    <w:rsid w:val="00CA5982"/>
    <w:rsid w:val="00CB3702"/>
    <w:rsid w:val="00CB3E70"/>
    <w:rsid w:val="00CE5462"/>
    <w:rsid w:val="00D11E2A"/>
    <w:rsid w:val="00D30B3C"/>
    <w:rsid w:val="00D64071"/>
    <w:rsid w:val="00D67CCB"/>
    <w:rsid w:val="00D8131F"/>
    <w:rsid w:val="00DF141D"/>
    <w:rsid w:val="00DF33FF"/>
    <w:rsid w:val="00E11EA4"/>
    <w:rsid w:val="00E5213E"/>
    <w:rsid w:val="00E70EC0"/>
    <w:rsid w:val="00E8150C"/>
    <w:rsid w:val="00EC27D1"/>
    <w:rsid w:val="00F01E23"/>
    <w:rsid w:val="00F57C14"/>
    <w:rsid w:val="00F641F0"/>
    <w:rsid w:val="00F6730B"/>
    <w:rsid w:val="00F77AF0"/>
    <w:rsid w:val="00F8594C"/>
    <w:rsid w:val="00F938E3"/>
    <w:rsid w:val="00FA3DFC"/>
    <w:rsid w:val="00FB4AAA"/>
    <w:rsid w:val="00FD0703"/>
    <w:rsid w:val="00FD32FF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22CAC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E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27D1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E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2020-07-24T13:58:00Z</dcterms:created>
  <dcterms:modified xsi:type="dcterms:W3CDTF">2021-08-03T08:33:00Z</dcterms:modified>
</cp:coreProperties>
</file>